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F2AE" w14:textId="77777777" w:rsidR="00BF6756" w:rsidRDefault="00BF6756">
      <w:pPr>
        <w:rPr>
          <w:b/>
          <w:u w:val="single"/>
        </w:rPr>
      </w:pPr>
    </w:p>
    <w:p w14:paraId="12ACD54F" w14:textId="6881233C" w:rsidR="00BF6756" w:rsidRPr="00A630DA" w:rsidRDefault="00BF6756" w:rsidP="00BF6756">
      <w:pPr>
        <w:pStyle w:val="Heading1"/>
        <w:rPr>
          <w:rFonts w:asciiTheme="minorHAnsi" w:hAnsiTheme="minorHAnsi" w:cstheme="minorHAnsi"/>
          <w:b/>
          <w:bCs/>
        </w:rPr>
      </w:pPr>
      <w:bookmarkStart w:id="0" w:name="_Hlk133413790"/>
      <w:r w:rsidRPr="00A630DA">
        <w:rPr>
          <w:rFonts w:asciiTheme="minorHAnsi" w:hAnsiTheme="minorHAnsi" w:cstheme="minorHAnsi"/>
          <w:b/>
          <w:bCs/>
        </w:rPr>
        <w:t xml:space="preserve">Patient and Public Involvement (PPI) </w:t>
      </w:r>
      <w:r w:rsidR="00910DA2" w:rsidRPr="00A630DA">
        <w:rPr>
          <w:rFonts w:asciiTheme="minorHAnsi" w:hAnsiTheme="minorHAnsi" w:cstheme="minorHAnsi"/>
          <w:b/>
          <w:bCs/>
        </w:rPr>
        <w:t>Template</w:t>
      </w:r>
      <w:r w:rsidRPr="00A630DA">
        <w:rPr>
          <w:rFonts w:asciiTheme="minorHAnsi" w:hAnsiTheme="minorHAnsi" w:cstheme="minorHAnsi"/>
          <w:b/>
          <w:bCs/>
        </w:rPr>
        <w:t xml:space="preserve">        </w:t>
      </w:r>
    </w:p>
    <w:p w14:paraId="0B7FFB83" w14:textId="5BCC9A1E" w:rsidR="00BF6756" w:rsidRPr="00A630DA" w:rsidRDefault="00BF6756" w:rsidP="00BF6756">
      <w:pPr>
        <w:pStyle w:val="Heading1"/>
        <w:rPr>
          <w:rFonts w:asciiTheme="minorHAnsi" w:hAnsiTheme="minorHAnsi" w:cstheme="minorHAnsi"/>
          <w:b/>
          <w:bCs/>
        </w:rPr>
      </w:pPr>
      <w:r w:rsidRPr="00A630DA">
        <w:rPr>
          <w:rFonts w:asciiTheme="minorHAnsi" w:hAnsiTheme="minorHAnsi" w:cstheme="minorHAnsi"/>
          <w:b/>
          <w:bCs/>
        </w:rPr>
        <w:t>PPI Template 4: Guidance for meetings with PPI contributors</w:t>
      </w:r>
    </w:p>
    <w:p w14:paraId="47E092D4" w14:textId="77777777" w:rsidR="00BF6756" w:rsidRPr="00EF3B2C" w:rsidRDefault="00BF6756" w:rsidP="00BF6756">
      <w:pPr>
        <w:pStyle w:val="NoSpacing"/>
        <w:rPr>
          <w:rFonts w:cstheme="minorHAnsi"/>
        </w:rPr>
      </w:pPr>
    </w:p>
    <w:bookmarkEnd w:id="0"/>
    <w:p w14:paraId="0F3B4330" w14:textId="1F185047" w:rsidR="00A630DA" w:rsidRDefault="00A630DA" w:rsidP="00A630DA">
      <w:pPr>
        <w:pStyle w:val="xmsonormal"/>
        <w:rPr>
          <w:rStyle w:val="normaltextrun"/>
          <w:rFonts w:asciiTheme="minorHAnsi" w:hAnsiTheme="minorHAnsi" w:cstheme="minorHAnsi"/>
          <w:color w:val="000000"/>
          <w:sz w:val="18"/>
          <w:szCs w:val="18"/>
          <w:shd w:val="clear" w:color="auto" w:fill="FFFFFF"/>
        </w:rPr>
      </w:pPr>
      <w:r w:rsidRPr="009F657E">
        <w:rPr>
          <w:rStyle w:val="normaltextrun"/>
          <w:rFonts w:asciiTheme="minorHAnsi" w:hAnsiTheme="minorHAnsi" w:cstheme="minorHAnsi"/>
          <w:color w:val="000000"/>
          <w:sz w:val="18"/>
          <w:szCs w:val="18"/>
          <w:shd w:val="clear" w:color="auto" w:fill="FFFFFF"/>
        </w:rPr>
        <w:t xml:space="preserve">This </w:t>
      </w:r>
      <w:r>
        <w:rPr>
          <w:rStyle w:val="normaltextrun"/>
          <w:rFonts w:asciiTheme="minorHAnsi" w:hAnsiTheme="minorHAnsi" w:cstheme="minorHAnsi"/>
          <w:color w:val="000000"/>
          <w:sz w:val="18"/>
          <w:szCs w:val="18"/>
          <w:shd w:val="clear" w:color="auto" w:fill="FFFFFF"/>
        </w:rPr>
        <w:t>template</w:t>
      </w:r>
      <w:r w:rsidRPr="009F657E">
        <w:rPr>
          <w:rStyle w:val="normaltextrun"/>
          <w:rFonts w:asciiTheme="minorHAnsi" w:hAnsiTheme="minorHAnsi" w:cstheme="minorHAnsi"/>
          <w:color w:val="000000"/>
          <w:sz w:val="18"/>
          <w:szCs w:val="18"/>
          <w:shd w:val="clear" w:color="auto" w:fill="FFFFFF"/>
        </w:rPr>
        <w:t xml:space="preserve"> has been developed by PPI leads from the Oxford PPI Staff Group</w:t>
      </w:r>
      <w:r>
        <w:rPr>
          <w:rStyle w:val="FootnoteReference"/>
          <w:rFonts w:cstheme="minorHAnsi"/>
          <w:color w:val="000000"/>
          <w:sz w:val="18"/>
          <w:szCs w:val="18"/>
        </w:rPr>
        <w:footnoteReference w:id="1"/>
      </w:r>
      <w:r w:rsidRPr="009F657E">
        <w:rPr>
          <w:rStyle w:val="normaltextrun"/>
          <w:rFonts w:asciiTheme="minorHAnsi" w:hAnsiTheme="minorHAnsi" w:cstheme="minorHAnsi"/>
          <w:color w:val="000000"/>
          <w:sz w:val="18"/>
          <w:szCs w:val="18"/>
          <w:shd w:val="clear" w:color="auto" w:fill="FFFFFF"/>
        </w:rPr>
        <w:t>. </w:t>
      </w:r>
      <w:r>
        <w:rPr>
          <w:rStyle w:val="normaltextrun"/>
          <w:rFonts w:asciiTheme="minorHAnsi" w:hAnsiTheme="minorHAnsi" w:cstheme="minorHAnsi"/>
          <w:color w:val="000000"/>
          <w:sz w:val="18"/>
          <w:szCs w:val="18"/>
          <w:shd w:val="clear" w:color="auto" w:fill="FFFFFF"/>
        </w:rPr>
        <w:t>It is being piloted with researchers</w:t>
      </w:r>
      <w:r>
        <w:rPr>
          <w:rStyle w:val="FootnoteReference"/>
          <w:rFonts w:asciiTheme="minorHAnsi" w:hAnsiTheme="minorHAnsi" w:cstheme="minorHAnsi"/>
          <w:color w:val="000000"/>
          <w:sz w:val="18"/>
          <w:szCs w:val="18"/>
          <w:shd w:val="clear" w:color="auto" w:fill="FFFFFF"/>
        </w:rPr>
        <w:footnoteReference w:id="2"/>
      </w:r>
      <w:r>
        <w:rPr>
          <w:rStyle w:val="normaltextrun"/>
          <w:rFonts w:asciiTheme="minorHAnsi" w:hAnsiTheme="minorHAnsi" w:cstheme="minorHAnsi"/>
          <w:color w:val="000000"/>
          <w:sz w:val="18"/>
          <w:szCs w:val="18"/>
          <w:shd w:val="clear" w:color="auto" w:fill="FFFFFF"/>
        </w:rPr>
        <w:t>.</w:t>
      </w:r>
    </w:p>
    <w:p w14:paraId="6F8D49B3" w14:textId="77777777" w:rsidR="00A630DA" w:rsidRPr="009F657E" w:rsidRDefault="00A630DA" w:rsidP="00A630DA">
      <w:pPr>
        <w:pStyle w:val="xmsonormal"/>
        <w:rPr>
          <w:rFonts w:asciiTheme="minorHAnsi" w:hAnsiTheme="minorHAnsi" w:cstheme="minorHAnsi"/>
          <w:sz w:val="18"/>
          <w:szCs w:val="18"/>
        </w:rPr>
      </w:pPr>
    </w:p>
    <w:p w14:paraId="35B025A3" w14:textId="77777777" w:rsidR="00403645" w:rsidRPr="00403645" w:rsidRDefault="00403645" w:rsidP="00403645">
      <w:pPr>
        <w:rPr>
          <w:rFonts w:cstheme="minorHAnsi"/>
          <w:sz w:val="18"/>
          <w:szCs w:val="18"/>
        </w:rPr>
      </w:pPr>
      <w:bookmarkStart w:id="1" w:name="_Hlk151389674"/>
      <w:bookmarkStart w:id="2" w:name="_Hlk151391012"/>
      <w:r w:rsidRPr="00403645">
        <w:rPr>
          <w:rFonts w:cstheme="minorHAnsi"/>
          <w:color w:val="000000"/>
          <w:sz w:val="18"/>
          <w:szCs w:val="18"/>
        </w:rPr>
        <w:t>Researchers and PPI leads are invited to adapt for their use. Any changes to the original document are those of the users and not necessarily those of the Oxford PPI leads group.</w:t>
      </w:r>
      <w:r w:rsidRPr="00403645">
        <w:rPr>
          <w:rFonts w:cstheme="minorHAnsi"/>
          <w:sz w:val="18"/>
          <w:szCs w:val="18"/>
        </w:rPr>
        <w:t xml:space="preserve"> Original versions of Researcher PPI guidance and templates are available on the Oxford BRC website or from one of the </w:t>
      </w:r>
      <w:hyperlink r:id="rId8" w:history="1">
        <w:r w:rsidRPr="00403645">
          <w:rPr>
            <w:rStyle w:val="Hyperlink"/>
            <w:rFonts w:cstheme="minorHAnsi"/>
            <w:sz w:val="18"/>
            <w:szCs w:val="18"/>
          </w:rPr>
          <w:t>PPI staff leads</w:t>
        </w:r>
      </w:hyperlink>
      <w:r w:rsidRPr="00403645">
        <w:rPr>
          <w:rFonts w:cstheme="minorHAnsi"/>
          <w:sz w:val="18"/>
          <w:szCs w:val="18"/>
        </w:rPr>
        <w:t>.</w:t>
      </w:r>
    </w:p>
    <w:bookmarkEnd w:id="2"/>
    <w:p w14:paraId="1950ED76" w14:textId="77777777" w:rsidR="00C2438C" w:rsidRPr="00BF6756" w:rsidRDefault="00C2438C" w:rsidP="00C2438C">
      <w:pPr>
        <w:pStyle w:val="ListParagraph"/>
        <w:numPr>
          <w:ilvl w:val="0"/>
          <w:numId w:val="1"/>
        </w:numPr>
        <w:rPr>
          <w:sz w:val="24"/>
          <w:szCs w:val="24"/>
        </w:rPr>
      </w:pPr>
      <w:r w:rsidRPr="00BF6756">
        <w:rPr>
          <w:sz w:val="24"/>
          <w:szCs w:val="24"/>
          <w:u w:val="single"/>
        </w:rPr>
        <w:t>It’s okay to ask questions</w:t>
      </w:r>
    </w:p>
    <w:p w14:paraId="50B27D11" w14:textId="77777777" w:rsidR="00C2438C" w:rsidRPr="00BF6756" w:rsidRDefault="00C2438C" w:rsidP="00C2438C">
      <w:pPr>
        <w:pStyle w:val="ListParagraph"/>
        <w:rPr>
          <w:sz w:val="24"/>
          <w:szCs w:val="24"/>
        </w:rPr>
      </w:pPr>
      <w:r w:rsidRPr="00BF6756">
        <w:rPr>
          <w:sz w:val="24"/>
          <w:szCs w:val="24"/>
        </w:rPr>
        <w:t>Every question is a good question – if one person is asking it, they need to know the answer and probably others in the meeting do too.</w:t>
      </w:r>
    </w:p>
    <w:p w14:paraId="6A74CDAA" w14:textId="77777777" w:rsidR="00C2438C" w:rsidRPr="00BF6756" w:rsidRDefault="00C2438C" w:rsidP="00C2438C">
      <w:pPr>
        <w:pStyle w:val="ListParagraph"/>
        <w:rPr>
          <w:sz w:val="24"/>
          <w:szCs w:val="24"/>
        </w:rPr>
      </w:pPr>
    </w:p>
    <w:p w14:paraId="542CC878" w14:textId="57D14E86" w:rsidR="00C2438C" w:rsidRPr="00BF6756" w:rsidRDefault="00C2438C" w:rsidP="00C2438C">
      <w:pPr>
        <w:pStyle w:val="ListParagraph"/>
        <w:numPr>
          <w:ilvl w:val="0"/>
          <w:numId w:val="1"/>
        </w:numPr>
        <w:rPr>
          <w:sz w:val="24"/>
          <w:szCs w:val="24"/>
        </w:rPr>
      </w:pPr>
      <w:r w:rsidRPr="00BF6756">
        <w:rPr>
          <w:sz w:val="24"/>
          <w:szCs w:val="24"/>
          <w:u w:val="single"/>
        </w:rPr>
        <w:t>Confidentiality</w:t>
      </w:r>
      <w:r w:rsidR="00BF6756">
        <w:rPr>
          <w:sz w:val="24"/>
          <w:szCs w:val="24"/>
          <w:u w:val="single"/>
        </w:rPr>
        <w:t>/ privacy</w:t>
      </w:r>
    </w:p>
    <w:p w14:paraId="55139722" w14:textId="77777777" w:rsidR="00C2438C" w:rsidRPr="00BF6756" w:rsidRDefault="00C2438C" w:rsidP="00C2438C">
      <w:pPr>
        <w:pStyle w:val="ListParagraph"/>
        <w:rPr>
          <w:sz w:val="24"/>
          <w:szCs w:val="24"/>
        </w:rPr>
      </w:pPr>
      <w:r w:rsidRPr="00BF6756">
        <w:rPr>
          <w:sz w:val="24"/>
          <w:szCs w:val="24"/>
        </w:rPr>
        <w:t>We help people to share openly in the meeting by not talking about other people’s personal information outside of the meeting. We are aware of the space we are joining the meeting from. If there are other people in the space we are using, who are not part of the meeting, we try to use headphones to maintain confidentiality, and be aware of the information we are sharing when we speak.</w:t>
      </w:r>
    </w:p>
    <w:p w14:paraId="6B99D0A3" w14:textId="77777777" w:rsidR="00C2438C" w:rsidRPr="00BF6756" w:rsidRDefault="00C2438C" w:rsidP="00C2438C">
      <w:pPr>
        <w:pStyle w:val="ListParagraph"/>
        <w:rPr>
          <w:sz w:val="24"/>
          <w:szCs w:val="24"/>
        </w:rPr>
      </w:pPr>
    </w:p>
    <w:p w14:paraId="55418AB6" w14:textId="77777777" w:rsidR="00D42376" w:rsidRDefault="00D42376" w:rsidP="00D42376">
      <w:pPr>
        <w:pStyle w:val="ListParagraph"/>
        <w:numPr>
          <w:ilvl w:val="0"/>
          <w:numId w:val="2"/>
        </w:numPr>
        <w:spacing w:after="0"/>
        <w:rPr>
          <w:rFonts w:eastAsia="Times New Roman"/>
          <w:sz w:val="24"/>
          <w:szCs w:val="24"/>
        </w:rPr>
      </w:pPr>
      <w:r>
        <w:rPr>
          <w:rFonts w:eastAsia="Times New Roman"/>
          <w:sz w:val="24"/>
          <w:szCs w:val="24"/>
          <w:u w:val="single"/>
        </w:rPr>
        <w:t>It’s okay to leave the meeting if you need</w:t>
      </w:r>
    </w:p>
    <w:p w14:paraId="4E734E52" w14:textId="0A83BED2" w:rsidR="00D42376" w:rsidRDefault="00D42376" w:rsidP="00D42376">
      <w:pPr>
        <w:pStyle w:val="ListParagraph"/>
        <w:rPr>
          <w:sz w:val="24"/>
          <w:szCs w:val="24"/>
        </w:rPr>
      </w:pPr>
      <w:r>
        <w:rPr>
          <w:sz w:val="24"/>
          <w:szCs w:val="24"/>
        </w:rPr>
        <w:t>We can leave the meeting for personal reasons or answer</w:t>
      </w:r>
      <w:r w:rsidRPr="00D42376">
        <w:rPr>
          <w:sz w:val="24"/>
          <w:szCs w:val="24"/>
        </w:rPr>
        <w:t xml:space="preserve"> urgent </w:t>
      </w:r>
      <w:r>
        <w:rPr>
          <w:sz w:val="24"/>
          <w:szCs w:val="24"/>
        </w:rPr>
        <w:t xml:space="preserve">calls but stay focused on the meeting otherwise. </w:t>
      </w:r>
    </w:p>
    <w:p w14:paraId="1B95EEE3" w14:textId="09DA9718" w:rsidR="00C2438C" w:rsidRDefault="00C2438C" w:rsidP="00C2438C">
      <w:pPr>
        <w:pStyle w:val="ListParagraph"/>
        <w:rPr>
          <w:sz w:val="24"/>
          <w:szCs w:val="24"/>
        </w:rPr>
      </w:pPr>
    </w:p>
    <w:p w14:paraId="61FA3DAC" w14:textId="308614D5" w:rsidR="00C2438C" w:rsidRPr="00BF6756" w:rsidRDefault="00BF6756" w:rsidP="0009271B">
      <w:pPr>
        <w:pStyle w:val="ListParagraph"/>
        <w:numPr>
          <w:ilvl w:val="0"/>
          <w:numId w:val="1"/>
        </w:numPr>
        <w:rPr>
          <w:sz w:val="24"/>
          <w:szCs w:val="24"/>
          <w:u w:val="single"/>
        </w:rPr>
      </w:pPr>
      <w:r>
        <w:rPr>
          <w:sz w:val="24"/>
          <w:szCs w:val="24"/>
          <w:u w:val="single"/>
        </w:rPr>
        <w:t>Being respectful</w:t>
      </w:r>
    </w:p>
    <w:p w14:paraId="581CED10" w14:textId="7AEBE34B" w:rsidR="00C2438C" w:rsidRPr="00BF6756" w:rsidRDefault="00C2438C" w:rsidP="00C2438C">
      <w:pPr>
        <w:pStyle w:val="ListParagraph"/>
        <w:rPr>
          <w:sz w:val="24"/>
          <w:szCs w:val="24"/>
        </w:rPr>
      </w:pPr>
      <w:r w:rsidRPr="00BF6756">
        <w:rPr>
          <w:sz w:val="24"/>
          <w:szCs w:val="24"/>
        </w:rPr>
        <w:t>We can challenge each other’s ideas in a friendly and supportive way. We don’t judge each other for our differences or ideas.</w:t>
      </w:r>
    </w:p>
    <w:p w14:paraId="68BF6922" w14:textId="1698E5CC" w:rsidR="00C2438C" w:rsidRDefault="00C2438C" w:rsidP="00C2438C">
      <w:pPr>
        <w:pStyle w:val="ListParagraph"/>
        <w:rPr>
          <w:sz w:val="24"/>
          <w:szCs w:val="24"/>
        </w:rPr>
      </w:pPr>
    </w:p>
    <w:p w14:paraId="123133E4" w14:textId="301C765C" w:rsidR="00C2438C" w:rsidRPr="00BF6756" w:rsidRDefault="00BF6756" w:rsidP="0009271B">
      <w:pPr>
        <w:pStyle w:val="ListParagraph"/>
        <w:numPr>
          <w:ilvl w:val="0"/>
          <w:numId w:val="1"/>
        </w:numPr>
        <w:rPr>
          <w:sz w:val="24"/>
          <w:szCs w:val="24"/>
        </w:rPr>
      </w:pPr>
      <w:r>
        <w:rPr>
          <w:sz w:val="24"/>
          <w:szCs w:val="24"/>
          <w:u w:val="single"/>
        </w:rPr>
        <w:t>We are all part of a team</w:t>
      </w:r>
    </w:p>
    <w:p w14:paraId="04A072F2" w14:textId="3FDF772E" w:rsidR="00C2438C" w:rsidRPr="00BF6756" w:rsidRDefault="00C2438C" w:rsidP="00C2438C">
      <w:pPr>
        <w:pStyle w:val="ListParagraph"/>
        <w:rPr>
          <w:sz w:val="24"/>
          <w:szCs w:val="24"/>
        </w:rPr>
      </w:pPr>
      <w:r w:rsidRPr="00BF6756">
        <w:rPr>
          <w:sz w:val="24"/>
          <w:szCs w:val="24"/>
        </w:rPr>
        <w:t xml:space="preserve">Everyone needs to feel equally valued </w:t>
      </w:r>
      <w:r w:rsidR="00BF6756">
        <w:rPr>
          <w:sz w:val="24"/>
          <w:szCs w:val="24"/>
        </w:rPr>
        <w:t>and has a valuable contribution</w:t>
      </w:r>
      <w:r w:rsidRPr="00BF6756">
        <w:rPr>
          <w:sz w:val="24"/>
          <w:szCs w:val="24"/>
        </w:rPr>
        <w:t xml:space="preserve">. </w:t>
      </w:r>
    </w:p>
    <w:p w14:paraId="1A665B79" w14:textId="77777777" w:rsidR="00C2438C" w:rsidRPr="00BF6756" w:rsidRDefault="00C2438C" w:rsidP="00C2438C">
      <w:pPr>
        <w:pStyle w:val="ListParagraph"/>
        <w:rPr>
          <w:sz w:val="24"/>
          <w:szCs w:val="24"/>
        </w:rPr>
      </w:pPr>
    </w:p>
    <w:p w14:paraId="63CFF537" w14:textId="4C3269FB" w:rsidR="00C2438C" w:rsidRPr="00BF6756" w:rsidRDefault="00BF6756" w:rsidP="0009271B">
      <w:pPr>
        <w:pStyle w:val="ListParagraph"/>
        <w:numPr>
          <w:ilvl w:val="0"/>
          <w:numId w:val="1"/>
        </w:numPr>
        <w:rPr>
          <w:sz w:val="24"/>
          <w:szCs w:val="24"/>
          <w:u w:val="single"/>
        </w:rPr>
      </w:pPr>
      <w:r>
        <w:rPr>
          <w:sz w:val="24"/>
          <w:szCs w:val="24"/>
          <w:u w:val="single"/>
        </w:rPr>
        <w:t>Contributing to meetings</w:t>
      </w:r>
    </w:p>
    <w:p w14:paraId="1294E2F7" w14:textId="6C54C049" w:rsidR="00BF6756" w:rsidRPr="00BF6756" w:rsidRDefault="00BF6756" w:rsidP="00BF6756">
      <w:pPr>
        <w:pStyle w:val="ListParagraph"/>
        <w:rPr>
          <w:sz w:val="24"/>
          <w:szCs w:val="24"/>
        </w:rPr>
      </w:pPr>
      <w:r>
        <w:rPr>
          <w:sz w:val="24"/>
          <w:szCs w:val="24"/>
        </w:rPr>
        <w:t>Contributing during online meetings can be more difficult as we can’t gauge body language so easily. It is particularly important to ensure that everyone has a chance to speak</w:t>
      </w:r>
      <w:r w:rsidR="0009271B" w:rsidRPr="00BF6756">
        <w:rPr>
          <w:sz w:val="24"/>
          <w:szCs w:val="24"/>
        </w:rPr>
        <w:t xml:space="preserve">. Use the ‘chat’ and ‘raise your hand’ tools </w:t>
      </w:r>
      <w:r w:rsidR="00CF2CF4" w:rsidRPr="00BF6756">
        <w:rPr>
          <w:sz w:val="24"/>
          <w:szCs w:val="24"/>
        </w:rPr>
        <w:t xml:space="preserve">or unmute </w:t>
      </w:r>
      <w:r w:rsidR="0009271B" w:rsidRPr="00BF6756">
        <w:rPr>
          <w:sz w:val="24"/>
          <w:szCs w:val="24"/>
        </w:rPr>
        <w:t xml:space="preserve">to let the people chairing </w:t>
      </w:r>
      <w:r w:rsidR="00CF2CF4" w:rsidRPr="00BF6756">
        <w:rPr>
          <w:sz w:val="24"/>
          <w:szCs w:val="24"/>
        </w:rPr>
        <w:t>the meeting</w:t>
      </w:r>
      <w:r w:rsidR="0009271B" w:rsidRPr="00BF6756">
        <w:rPr>
          <w:sz w:val="24"/>
          <w:szCs w:val="24"/>
        </w:rPr>
        <w:t xml:space="preserve"> know you would like to speak.</w:t>
      </w:r>
      <w:r w:rsidRPr="00BF6756">
        <w:rPr>
          <w:sz w:val="24"/>
          <w:szCs w:val="24"/>
        </w:rPr>
        <w:t xml:space="preserve"> </w:t>
      </w:r>
      <w:r>
        <w:rPr>
          <w:sz w:val="24"/>
          <w:szCs w:val="24"/>
        </w:rPr>
        <w:t>We all support the</w:t>
      </w:r>
      <w:r w:rsidRPr="00BF6756">
        <w:rPr>
          <w:sz w:val="24"/>
          <w:szCs w:val="24"/>
        </w:rPr>
        <w:t xml:space="preserve"> facilitator to include everyone. </w:t>
      </w:r>
    </w:p>
    <w:p w14:paraId="3BFF2B07" w14:textId="74D3D938" w:rsidR="00C2438C" w:rsidRPr="00BF6756" w:rsidRDefault="00C2438C" w:rsidP="00C2438C">
      <w:pPr>
        <w:pStyle w:val="ListParagraph"/>
        <w:rPr>
          <w:sz w:val="24"/>
          <w:szCs w:val="24"/>
        </w:rPr>
      </w:pPr>
    </w:p>
    <w:p w14:paraId="11F69731" w14:textId="77777777" w:rsidR="0009271B" w:rsidRPr="00D42376" w:rsidRDefault="0009271B" w:rsidP="0009271B">
      <w:pPr>
        <w:pStyle w:val="ListParagraph"/>
        <w:numPr>
          <w:ilvl w:val="0"/>
          <w:numId w:val="1"/>
        </w:numPr>
        <w:rPr>
          <w:sz w:val="24"/>
          <w:szCs w:val="24"/>
          <w:u w:val="single"/>
        </w:rPr>
      </w:pPr>
      <w:r w:rsidRPr="00BF6756">
        <w:rPr>
          <w:sz w:val="24"/>
          <w:szCs w:val="24"/>
          <w:u w:val="single"/>
        </w:rPr>
        <w:t>Plain speaking</w:t>
      </w:r>
    </w:p>
    <w:p w14:paraId="76D3A888" w14:textId="71DB6C67" w:rsidR="00D42376" w:rsidRDefault="00D42376" w:rsidP="00D42376">
      <w:pPr>
        <w:pStyle w:val="ListParagraph"/>
        <w:rPr>
          <w:sz w:val="24"/>
          <w:szCs w:val="24"/>
        </w:rPr>
      </w:pPr>
      <w:r w:rsidRPr="00D42376">
        <w:rPr>
          <w:sz w:val="24"/>
          <w:szCs w:val="24"/>
        </w:rPr>
        <w:t xml:space="preserve">We try to avoid acronyms or jargon. </w:t>
      </w:r>
      <w:r w:rsidR="002D1611">
        <w:rPr>
          <w:sz w:val="24"/>
          <w:szCs w:val="24"/>
        </w:rPr>
        <w:t xml:space="preserve">We ask for clarification if needed </w:t>
      </w:r>
      <w:proofErr w:type="gramStart"/>
      <w:r w:rsidR="002D1611">
        <w:rPr>
          <w:sz w:val="24"/>
          <w:szCs w:val="24"/>
        </w:rPr>
        <w:t>and  explain</w:t>
      </w:r>
      <w:proofErr w:type="gramEnd"/>
      <w:r w:rsidR="002D1611">
        <w:rPr>
          <w:sz w:val="24"/>
          <w:szCs w:val="24"/>
        </w:rPr>
        <w:t xml:space="preserve"> further where necessary. </w:t>
      </w:r>
    </w:p>
    <w:p w14:paraId="64DC5491" w14:textId="77777777" w:rsidR="00D42376" w:rsidRPr="00D42376" w:rsidRDefault="00D42376" w:rsidP="00D42376">
      <w:pPr>
        <w:pStyle w:val="ListParagraph"/>
        <w:rPr>
          <w:sz w:val="24"/>
          <w:szCs w:val="24"/>
        </w:rPr>
      </w:pPr>
    </w:p>
    <w:p w14:paraId="5C97192B" w14:textId="77777777" w:rsidR="00D42376" w:rsidRPr="00D42376" w:rsidRDefault="00D42376" w:rsidP="00D42376">
      <w:pPr>
        <w:pStyle w:val="ListParagraph"/>
        <w:numPr>
          <w:ilvl w:val="0"/>
          <w:numId w:val="1"/>
        </w:numPr>
        <w:spacing w:after="0"/>
        <w:rPr>
          <w:rFonts w:eastAsia="Times New Roman"/>
          <w:sz w:val="24"/>
          <w:szCs w:val="24"/>
          <w:u w:val="single"/>
        </w:rPr>
      </w:pPr>
      <w:r w:rsidRPr="00D42376">
        <w:rPr>
          <w:rFonts w:eastAsia="Times New Roman"/>
          <w:sz w:val="24"/>
          <w:szCs w:val="24"/>
          <w:u w:val="single"/>
        </w:rPr>
        <w:t>Camera and sound</w:t>
      </w:r>
    </w:p>
    <w:p w14:paraId="6A933ABD" w14:textId="09216A33" w:rsidR="0009271B" w:rsidRDefault="00D42376" w:rsidP="0009271B">
      <w:pPr>
        <w:pStyle w:val="ListParagraph"/>
        <w:rPr>
          <w:sz w:val="24"/>
          <w:szCs w:val="24"/>
        </w:rPr>
      </w:pPr>
      <w:r w:rsidRPr="00D42376">
        <w:rPr>
          <w:sz w:val="24"/>
          <w:szCs w:val="24"/>
        </w:rPr>
        <w:t xml:space="preserve">We try to keep cameras on during the meeting (if we feel comfortable and </w:t>
      </w:r>
      <w:r w:rsidR="0009271B" w:rsidRPr="00D42376">
        <w:rPr>
          <w:sz w:val="24"/>
          <w:szCs w:val="24"/>
        </w:rPr>
        <w:t>unless there are confidentiality or connectivity issues</w:t>
      </w:r>
      <w:r w:rsidR="001006C1" w:rsidRPr="00D42376">
        <w:rPr>
          <w:sz w:val="24"/>
          <w:szCs w:val="24"/>
        </w:rPr>
        <w:t xml:space="preserve">) to help us connect better </w:t>
      </w:r>
      <w:r w:rsidR="00604595" w:rsidRPr="00D42376">
        <w:rPr>
          <w:sz w:val="24"/>
          <w:szCs w:val="24"/>
        </w:rPr>
        <w:t xml:space="preserve">with each other </w:t>
      </w:r>
      <w:r w:rsidR="001006C1" w:rsidRPr="00D42376">
        <w:rPr>
          <w:sz w:val="24"/>
          <w:szCs w:val="24"/>
        </w:rPr>
        <w:t>in the virtual world</w:t>
      </w:r>
      <w:r w:rsidR="0009271B" w:rsidRPr="00D42376">
        <w:rPr>
          <w:sz w:val="24"/>
          <w:szCs w:val="24"/>
        </w:rPr>
        <w:t xml:space="preserve">. We mute our sound when we are not talking or having a conversation. </w:t>
      </w:r>
      <w:bookmarkEnd w:id="1"/>
    </w:p>
    <w:p w14:paraId="7AE3C4A8" w14:textId="77777777" w:rsidR="007440FE" w:rsidRDefault="007440FE" w:rsidP="0009271B">
      <w:pPr>
        <w:pStyle w:val="ListParagraph"/>
        <w:rPr>
          <w:sz w:val="24"/>
          <w:szCs w:val="24"/>
        </w:rPr>
      </w:pPr>
    </w:p>
    <w:p w14:paraId="041C81AF" w14:textId="77777777" w:rsidR="007440FE" w:rsidRDefault="007440FE" w:rsidP="0009271B">
      <w:pPr>
        <w:pStyle w:val="ListParagraph"/>
        <w:rPr>
          <w:sz w:val="24"/>
          <w:szCs w:val="24"/>
        </w:rPr>
      </w:pPr>
    </w:p>
    <w:p w14:paraId="44D6BCB2" w14:textId="77777777" w:rsidR="007440FE" w:rsidRDefault="007440FE" w:rsidP="0009271B">
      <w:pPr>
        <w:pStyle w:val="ListParagraph"/>
        <w:rPr>
          <w:sz w:val="24"/>
          <w:szCs w:val="24"/>
        </w:rPr>
      </w:pPr>
    </w:p>
    <w:p w14:paraId="2F60D510" w14:textId="77777777" w:rsidR="007440FE" w:rsidRDefault="007440FE" w:rsidP="0009271B">
      <w:pPr>
        <w:pStyle w:val="ListParagraph"/>
        <w:rPr>
          <w:sz w:val="24"/>
          <w:szCs w:val="24"/>
        </w:rPr>
      </w:pPr>
    </w:p>
    <w:p w14:paraId="4CE208E5" w14:textId="77777777" w:rsidR="007440FE" w:rsidRDefault="007440FE" w:rsidP="0009271B">
      <w:pPr>
        <w:pStyle w:val="ListParagraph"/>
        <w:rPr>
          <w:sz w:val="24"/>
          <w:szCs w:val="24"/>
        </w:rPr>
      </w:pPr>
    </w:p>
    <w:p w14:paraId="2F71BCE9" w14:textId="77777777" w:rsidR="007440FE" w:rsidRDefault="007440FE" w:rsidP="0009271B">
      <w:pPr>
        <w:pStyle w:val="ListParagraph"/>
        <w:rPr>
          <w:sz w:val="24"/>
          <w:szCs w:val="24"/>
        </w:rPr>
      </w:pPr>
    </w:p>
    <w:p w14:paraId="0B1DDF97" w14:textId="77777777" w:rsidR="007440FE" w:rsidRDefault="007440FE" w:rsidP="0009271B">
      <w:pPr>
        <w:pStyle w:val="ListParagraph"/>
        <w:rPr>
          <w:sz w:val="24"/>
          <w:szCs w:val="24"/>
        </w:rPr>
      </w:pPr>
    </w:p>
    <w:p w14:paraId="6BB892C2" w14:textId="77777777" w:rsidR="007440FE" w:rsidRDefault="007440FE" w:rsidP="0009271B">
      <w:pPr>
        <w:pStyle w:val="ListParagraph"/>
        <w:rPr>
          <w:sz w:val="24"/>
          <w:szCs w:val="24"/>
        </w:rPr>
      </w:pPr>
    </w:p>
    <w:p w14:paraId="7E122E0E" w14:textId="77777777" w:rsidR="007440FE" w:rsidRDefault="007440FE" w:rsidP="0009271B">
      <w:pPr>
        <w:pStyle w:val="ListParagraph"/>
        <w:rPr>
          <w:sz w:val="24"/>
          <w:szCs w:val="24"/>
        </w:rPr>
      </w:pPr>
    </w:p>
    <w:p w14:paraId="66D6C397" w14:textId="77777777" w:rsidR="007440FE" w:rsidRDefault="007440FE" w:rsidP="0009271B">
      <w:pPr>
        <w:pStyle w:val="ListParagraph"/>
        <w:rPr>
          <w:sz w:val="24"/>
          <w:szCs w:val="24"/>
        </w:rPr>
      </w:pPr>
    </w:p>
    <w:p w14:paraId="09EFCF76" w14:textId="77777777" w:rsidR="007440FE" w:rsidRDefault="007440FE" w:rsidP="0009271B">
      <w:pPr>
        <w:pStyle w:val="ListParagraph"/>
        <w:rPr>
          <w:sz w:val="24"/>
          <w:szCs w:val="24"/>
        </w:rPr>
      </w:pPr>
    </w:p>
    <w:p w14:paraId="433EF1F5" w14:textId="77777777" w:rsidR="007440FE" w:rsidRDefault="007440FE" w:rsidP="0009271B">
      <w:pPr>
        <w:pStyle w:val="ListParagraph"/>
        <w:rPr>
          <w:sz w:val="24"/>
          <w:szCs w:val="24"/>
        </w:rPr>
      </w:pPr>
    </w:p>
    <w:p w14:paraId="6BA75079" w14:textId="77777777" w:rsidR="007440FE" w:rsidRDefault="007440FE" w:rsidP="0009271B">
      <w:pPr>
        <w:pStyle w:val="ListParagraph"/>
        <w:rPr>
          <w:sz w:val="24"/>
          <w:szCs w:val="24"/>
        </w:rPr>
      </w:pPr>
    </w:p>
    <w:p w14:paraId="4FA88E67" w14:textId="77777777" w:rsidR="007440FE" w:rsidRDefault="007440FE" w:rsidP="0009271B">
      <w:pPr>
        <w:pStyle w:val="ListParagraph"/>
        <w:rPr>
          <w:sz w:val="24"/>
          <w:szCs w:val="24"/>
        </w:rPr>
      </w:pPr>
    </w:p>
    <w:p w14:paraId="1826B8B5" w14:textId="77777777" w:rsidR="007440FE" w:rsidRDefault="007440FE" w:rsidP="0009271B">
      <w:pPr>
        <w:pStyle w:val="ListParagraph"/>
        <w:rPr>
          <w:sz w:val="24"/>
          <w:szCs w:val="24"/>
        </w:rPr>
      </w:pPr>
    </w:p>
    <w:p w14:paraId="38BB89F9" w14:textId="77777777" w:rsidR="007440FE" w:rsidRDefault="007440FE" w:rsidP="0009271B">
      <w:pPr>
        <w:pStyle w:val="ListParagraph"/>
        <w:rPr>
          <w:sz w:val="24"/>
          <w:szCs w:val="24"/>
        </w:rPr>
      </w:pPr>
    </w:p>
    <w:p w14:paraId="5E1C6DF2" w14:textId="77777777" w:rsidR="007440FE" w:rsidRDefault="007440FE" w:rsidP="0009271B">
      <w:pPr>
        <w:pStyle w:val="ListParagraph"/>
        <w:rPr>
          <w:sz w:val="24"/>
          <w:szCs w:val="24"/>
        </w:rPr>
      </w:pPr>
    </w:p>
    <w:p w14:paraId="7DC8B15D" w14:textId="77777777" w:rsidR="007440FE" w:rsidRDefault="007440FE" w:rsidP="0009271B">
      <w:pPr>
        <w:pStyle w:val="ListParagraph"/>
        <w:rPr>
          <w:sz w:val="24"/>
          <w:szCs w:val="24"/>
        </w:rPr>
      </w:pPr>
    </w:p>
    <w:p w14:paraId="6E4B57F3" w14:textId="77777777" w:rsidR="007440FE" w:rsidRDefault="007440FE" w:rsidP="0009271B">
      <w:pPr>
        <w:pStyle w:val="ListParagraph"/>
        <w:rPr>
          <w:sz w:val="24"/>
          <w:szCs w:val="24"/>
        </w:rPr>
      </w:pPr>
    </w:p>
    <w:p w14:paraId="30EB33F6" w14:textId="77777777" w:rsidR="007440FE" w:rsidRDefault="007440FE" w:rsidP="007440FE">
      <w:pPr>
        <w:rPr>
          <w:rStyle w:val="normaltextrun"/>
          <w:rFonts w:cstheme="minorHAnsi"/>
          <w:color w:val="000000"/>
          <w:sz w:val="18"/>
          <w:szCs w:val="18"/>
          <w:shd w:val="clear" w:color="auto" w:fill="FFFFFF"/>
        </w:rPr>
      </w:pPr>
    </w:p>
    <w:p w14:paraId="4A352089" w14:textId="77777777" w:rsidR="007440FE" w:rsidRDefault="007440FE" w:rsidP="007440FE">
      <w:r>
        <w:t>November 2023, Oxford PPI Staff Group. Contact: Rachel.Taylor@ouh.nhs.uk</w:t>
      </w:r>
    </w:p>
    <w:p w14:paraId="717F04E2" w14:textId="77777777" w:rsidR="007440FE" w:rsidRPr="00D42376" w:rsidRDefault="007440FE" w:rsidP="0009271B">
      <w:pPr>
        <w:pStyle w:val="ListParagraph"/>
        <w:rPr>
          <w:sz w:val="24"/>
          <w:szCs w:val="24"/>
          <w:u w:val="single"/>
        </w:rPr>
      </w:pPr>
    </w:p>
    <w:sectPr w:rsidR="007440FE" w:rsidRPr="00D42376" w:rsidSect="0009271B">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81A37" w14:textId="77777777" w:rsidR="00BF6756" w:rsidRDefault="00BF6756" w:rsidP="00BF6756">
      <w:pPr>
        <w:spacing w:after="0" w:line="240" w:lineRule="auto"/>
      </w:pPr>
      <w:r>
        <w:separator/>
      </w:r>
    </w:p>
  </w:endnote>
  <w:endnote w:type="continuationSeparator" w:id="0">
    <w:p w14:paraId="1B5B2526" w14:textId="77777777" w:rsidR="00BF6756" w:rsidRDefault="00BF6756" w:rsidP="00BF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00E5" w14:textId="77777777" w:rsidR="00D42376" w:rsidRDefault="00D42376" w:rsidP="008C0BD2">
    <w:pPr>
      <w:rPr>
        <w:sz w:val="24"/>
        <w:szCs w:val="24"/>
      </w:rPr>
    </w:pPr>
    <w:bookmarkStart w:id="4" w:name="_Hlk134684207"/>
    <w:bookmarkStart w:id="5" w:name="_Hlk134684208"/>
  </w:p>
  <w:p w14:paraId="35244F70" w14:textId="63E2B5EC" w:rsidR="008C0BD2" w:rsidRPr="008C0BD2" w:rsidRDefault="008C0BD2" w:rsidP="008C0BD2">
    <w:pPr>
      <w:rPr>
        <w:sz w:val="24"/>
        <w:szCs w:val="24"/>
      </w:rPr>
    </w:pPr>
    <w:r w:rsidRPr="008C0BD2">
      <w:rPr>
        <w:sz w:val="24"/>
        <w:szCs w:val="24"/>
      </w:rPr>
      <w:t xml:space="preserve">With thanks to the Oxfordshire Co-production Champions for allowing us to adapt their guidance. </w:t>
    </w:r>
  </w:p>
  <w:bookmarkEnd w:id="4"/>
  <w:bookmarkEnd w:id="5"/>
  <w:p w14:paraId="36356F83" w14:textId="68CA63C8" w:rsidR="00BF6756" w:rsidRDefault="00BF6756">
    <w:pPr>
      <w:pStyle w:val="Footer"/>
    </w:pPr>
  </w:p>
  <w:p w14:paraId="5820D10E" w14:textId="77777777" w:rsidR="00BF6756" w:rsidRDefault="00BF6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4038F" w14:textId="77777777" w:rsidR="00BF6756" w:rsidRDefault="00BF6756" w:rsidP="00BF6756">
      <w:pPr>
        <w:spacing w:after="0" w:line="240" w:lineRule="auto"/>
      </w:pPr>
      <w:r>
        <w:separator/>
      </w:r>
    </w:p>
  </w:footnote>
  <w:footnote w:type="continuationSeparator" w:id="0">
    <w:p w14:paraId="21ED988B" w14:textId="77777777" w:rsidR="00BF6756" w:rsidRDefault="00BF6756" w:rsidP="00BF6756">
      <w:pPr>
        <w:spacing w:after="0" w:line="240" w:lineRule="auto"/>
      </w:pPr>
      <w:r>
        <w:continuationSeparator/>
      </w:r>
    </w:p>
  </w:footnote>
  <w:footnote w:id="1">
    <w:p w14:paraId="392675A2" w14:textId="77777777" w:rsidR="00A630DA" w:rsidRPr="0047193E" w:rsidRDefault="00A630DA" w:rsidP="00A630DA">
      <w:pPr>
        <w:rPr>
          <w:rFonts w:cstheme="minorHAnsi"/>
          <w:sz w:val="18"/>
          <w:szCs w:val="18"/>
        </w:rPr>
      </w:pPr>
      <w:r>
        <w:rPr>
          <w:rStyle w:val="FootnoteReference"/>
        </w:rPr>
        <w:footnoteRef/>
      </w:r>
      <w:r>
        <w:t xml:space="preserve"> </w:t>
      </w:r>
      <w:r w:rsidRPr="009F657E">
        <w:rPr>
          <w:rStyle w:val="normaltextrun"/>
          <w:rFonts w:cstheme="minorHAnsi"/>
          <w:color w:val="000000"/>
          <w:sz w:val="18"/>
          <w:szCs w:val="18"/>
          <w:shd w:val="clear" w:color="auto" w:fill="FFFFFF"/>
        </w:rPr>
        <w:t xml:space="preserve">The group meets quarterly and includes leads from the </w:t>
      </w:r>
      <w:hyperlink r:id="rId1" w:history="1">
        <w:r w:rsidRPr="009F657E">
          <w:rPr>
            <w:rStyle w:val="Hyperlink"/>
            <w:rFonts w:cstheme="minorHAnsi"/>
            <w:sz w:val="18"/>
            <w:szCs w:val="18"/>
            <w:shd w:val="clear" w:color="auto" w:fill="FFFFFF"/>
          </w:rPr>
          <w:t>local NIHR organisations</w:t>
        </w:r>
      </w:hyperlink>
      <w:r w:rsidRPr="009F657E">
        <w:rPr>
          <w:rStyle w:val="normaltextrun"/>
          <w:rFonts w:cstheme="minorHAnsi"/>
          <w:color w:val="000000"/>
          <w:sz w:val="18"/>
          <w:szCs w:val="18"/>
          <w:shd w:val="clear" w:color="auto" w:fill="FFFFFF"/>
        </w:rPr>
        <w:t xml:space="preserve"> and departments of the Oxford University Medical Sciences Division.</w:t>
      </w:r>
      <w:r w:rsidRPr="009F657E">
        <w:rPr>
          <w:rStyle w:val="eop"/>
          <w:rFonts w:cstheme="minorHAnsi"/>
          <w:color w:val="000000"/>
          <w:sz w:val="18"/>
          <w:szCs w:val="18"/>
          <w:shd w:val="clear" w:color="auto" w:fill="FFFFFF"/>
        </w:rPr>
        <w:t xml:space="preserve"> One or more </w:t>
      </w:r>
      <w:r w:rsidRPr="009F657E">
        <w:rPr>
          <w:rStyle w:val="normaltextrun"/>
          <w:rFonts w:cstheme="minorHAnsi"/>
          <w:color w:val="000000"/>
          <w:sz w:val="18"/>
          <w:szCs w:val="18"/>
          <w:shd w:val="clear" w:color="auto" w:fill="FFFFFF"/>
        </w:rPr>
        <w:t>PPI contributors from these </w:t>
      </w:r>
      <w:hyperlink r:id="rId2" w:tgtFrame="_blank" w:history="1">
        <w:r w:rsidRPr="009F657E">
          <w:rPr>
            <w:rStyle w:val="normaltextrun"/>
            <w:rFonts w:cstheme="minorHAnsi"/>
            <w:color w:val="0000FF"/>
            <w:sz w:val="18"/>
            <w:szCs w:val="18"/>
            <w:shd w:val="clear" w:color="auto" w:fill="FFFFFF"/>
          </w:rPr>
          <w:t xml:space="preserve">PPI groups </w:t>
        </w:r>
      </w:hyperlink>
      <w:r w:rsidRPr="009F657E">
        <w:rPr>
          <w:rFonts w:cstheme="minorHAnsi"/>
          <w:sz w:val="18"/>
          <w:szCs w:val="18"/>
        </w:rPr>
        <w:t xml:space="preserve">have also reviewed. </w:t>
      </w:r>
    </w:p>
  </w:footnote>
  <w:footnote w:id="2">
    <w:p w14:paraId="137B9C39" w14:textId="77777777" w:rsidR="00A630DA" w:rsidRPr="009F657E" w:rsidRDefault="00A630DA" w:rsidP="00A630DA">
      <w:pPr>
        <w:rPr>
          <w:rFonts w:cstheme="minorHAnsi"/>
          <w:sz w:val="18"/>
          <w:szCs w:val="18"/>
        </w:rPr>
      </w:pPr>
      <w:r>
        <w:rPr>
          <w:rStyle w:val="FootnoteReference"/>
        </w:rPr>
        <w:footnoteRef/>
      </w:r>
      <w:r>
        <w:t xml:space="preserve"> </w:t>
      </w:r>
      <w:r w:rsidRPr="009F657E">
        <w:rPr>
          <w:rFonts w:cstheme="minorHAnsi"/>
          <w:sz w:val="18"/>
          <w:szCs w:val="18"/>
        </w:rPr>
        <w:t xml:space="preserve">This document is being piloted (December 2023-April 2024) with researchers. Any suggestions for improvements should be sent to </w:t>
      </w:r>
      <w:hyperlink r:id="rId3" w:history="1">
        <w:r w:rsidRPr="009F657E">
          <w:rPr>
            <w:rStyle w:val="Hyperlink"/>
            <w:rFonts w:cstheme="minorHAnsi"/>
            <w:sz w:val="18"/>
            <w:szCs w:val="18"/>
          </w:rPr>
          <w:t>Rachel.taylor@ouh.nhs.uk</w:t>
        </w:r>
      </w:hyperlink>
      <w:r w:rsidRPr="009F657E">
        <w:rPr>
          <w:rFonts w:cstheme="minorHAnsi"/>
          <w:sz w:val="18"/>
          <w:szCs w:val="18"/>
        </w:rPr>
        <w:t xml:space="preserve">. </w:t>
      </w:r>
    </w:p>
    <w:p w14:paraId="0824FE6B" w14:textId="77777777" w:rsidR="00A630DA" w:rsidRDefault="00A630DA" w:rsidP="00A630D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51378241"/>
  <w:p w14:paraId="135578B1" w14:textId="77777777" w:rsidR="00D03ADC" w:rsidRDefault="00D03ADC" w:rsidP="00D03ADC">
    <w:pPr>
      <w:pStyle w:val="Header"/>
    </w:pPr>
    <w:r>
      <w:rPr>
        <w:noProof/>
      </w:rPr>
      <mc:AlternateContent>
        <mc:Choice Requires="wps">
          <w:drawing>
            <wp:anchor distT="45720" distB="45720" distL="114300" distR="114300" simplePos="0" relativeHeight="251659264" behindDoc="0" locked="0" layoutInCell="1" allowOverlap="1" wp14:anchorId="5103DD2A" wp14:editId="1C487D4F">
              <wp:simplePos x="0" y="0"/>
              <wp:positionH relativeFrom="column">
                <wp:posOffset>3914775</wp:posOffset>
              </wp:positionH>
              <wp:positionV relativeFrom="paragraph">
                <wp:posOffset>-249555</wp:posOffset>
              </wp:positionV>
              <wp:extent cx="2114550" cy="685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685800"/>
                      </a:xfrm>
                      <a:prstGeom prst="rect">
                        <a:avLst/>
                      </a:prstGeom>
                      <a:solidFill>
                        <a:srgbClr val="FFFFFF"/>
                      </a:solidFill>
                      <a:ln w="9525">
                        <a:solidFill>
                          <a:srgbClr val="000000"/>
                        </a:solidFill>
                        <a:miter lim="800000"/>
                        <a:headEnd/>
                        <a:tailEnd/>
                      </a:ln>
                    </wps:spPr>
                    <wps:txbx>
                      <w:txbxContent>
                        <w:p w14:paraId="6F1E6AC5" w14:textId="77777777" w:rsidR="00D03ADC" w:rsidRDefault="00D03ADC" w:rsidP="00D03ADC">
                          <w:r>
                            <w:t>Please add relevant logo and keep/take off the NIHR OBRC logo as appropriate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03DD2A" id="_x0000_t202" coordsize="21600,21600" o:spt="202" path="m,l,21600r21600,l21600,xe">
              <v:stroke joinstyle="miter"/>
              <v:path gradientshapeok="t" o:connecttype="rect"/>
            </v:shapetype>
            <v:shape id="Text Box 2" o:spid="_x0000_s1026" type="#_x0000_t202" style="position:absolute;margin-left:308.25pt;margin-top:-19.65pt;width:166.5pt;height:5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">
              <v:textbox>
                <w:txbxContent>
                  <w:p w14:paraId="6F1E6AC5" w14:textId="77777777" w:rsidR="00D03ADC" w:rsidRDefault="00D03ADC" w:rsidP="00D03ADC">
                    <w:r>
                      <w:t>Please add relevant logo and keep/take off the NIHR OBRC logo as appropriate</w:t>
                    </w:r>
                  </w:p>
                </w:txbxContent>
              </v:textbox>
              <w10:wrap type="square"/>
            </v:shape>
          </w:pict>
        </mc:Fallback>
      </mc:AlternateContent>
    </w:r>
    <w:r w:rsidRPr="0047193E">
      <w:rPr>
        <w:noProof/>
      </w:rPr>
      <w:drawing>
        <wp:inline distT="0" distB="0" distL="0" distR="0" wp14:anchorId="23FC0C81" wp14:editId="17786B4F">
          <wp:extent cx="1841987" cy="438150"/>
          <wp:effectExtent l="0" t="0" r="6350" b="0"/>
          <wp:docPr id="1394899365" name="Picture 1" descr="A logo with blue and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899365" name="Picture 1" descr="A logo with blue and red letters&#10;&#10;Description automatically generated"/>
                  <pic:cNvPicPr/>
                </pic:nvPicPr>
                <pic:blipFill>
                  <a:blip r:embed="rId1"/>
                  <a:stretch>
                    <a:fillRect/>
                  </a:stretch>
                </pic:blipFill>
                <pic:spPr>
                  <a:xfrm>
                    <a:off x="0" y="0"/>
                    <a:ext cx="1880463" cy="447302"/>
                  </a:xfrm>
                  <a:prstGeom prst="rect">
                    <a:avLst/>
                  </a:prstGeom>
                </pic:spPr>
              </pic:pic>
            </a:graphicData>
          </a:graphic>
        </wp:inline>
      </w:drawing>
    </w:r>
  </w:p>
  <w:bookmarkEnd w:id="3"/>
  <w:p w14:paraId="1B549B83" w14:textId="77777777" w:rsidR="00BF6756" w:rsidRDefault="00BF6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77154"/>
    <w:multiLevelType w:val="hybridMultilevel"/>
    <w:tmpl w:val="80583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3364291">
    <w:abstractNumId w:val="0"/>
  </w:num>
  <w:num w:numId="2" w16cid:durableId="15349657">
    <w:abstractNumId w:val="0"/>
  </w:num>
  <w:num w:numId="3" w16cid:durableId="110284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8C"/>
    <w:rsid w:val="00010B66"/>
    <w:rsid w:val="0009271B"/>
    <w:rsid w:val="000A3DB0"/>
    <w:rsid w:val="000E2BA7"/>
    <w:rsid w:val="001006C1"/>
    <w:rsid w:val="00175D4A"/>
    <w:rsid w:val="002D1611"/>
    <w:rsid w:val="00357651"/>
    <w:rsid w:val="00403645"/>
    <w:rsid w:val="00604595"/>
    <w:rsid w:val="007440FE"/>
    <w:rsid w:val="008C0BD2"/>
    <w:rsid w:val="00910DA2"/>
    <w:rsid w:val="00A630DA"/>
    <w:rsid w:val="00A64E8B"/>
    <w:rsid w:val="00B30285"/>
    <w:rsid w:val="00BF6756"/>
    <w:rsid w:val="00C2438C"/>
    <w:rsid w:val="00CF2CF4"/>
    <w:rsid w:val="00D03ADC"/>
    <w:rsid w:val="00D423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2BA99B"/>
  <w15:docId w15:val="{D58A76A3-0BDC-4D59-BC6D-9EAF29AE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67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38C"/>
    <w:pPr>
      <w:ind w:left="720"/>
      <w:contextualSpacing/>
    </w:pPr>
  </w:style>
  <w:style w:type="character" w:customStyle="1" w:styleId="Heading1Char">
    <w:name w:val="Heading 1 Char"/>
    <w:basedOn w:val="DefaultParagraphFont"/>
    <w:link w:val="Heading1"/>
    <w:uiPriority w:val="9"/>
    <w:rsid w:val="00BF6756"/>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F6756"/>
    <w:rPr>
      <w:color w:val="0000FF" w:themeColor="hyperlink"/>
      <w:u w:val="single"/>
    </w:rPr>
  </w:style>
  <w:style w:type="paragraph" w:styleId="NoSpacing">
    <w:name w:val="No Spacing"/>
    <w:uiPriority w:val="1"/>
    <w:qFormat/>
    <w:rsid w:val="00BF6756"/>
    <w:pPr>
      <w:spacing w:after="0" w:line="240" w:lineRule="auto"/>
    </w:pPr>
  </w:style>
  <w:style w:type="paragraph" w:styleId="FootnoteText">
    <w:name w:val="footnote text"/>
    <w:basedOn w:val="Normal"/>
    <w:link w:val="FootnoteTextChar"/>
    <w:uiPriority w:val="99"/>
    <w:semiHidden/>
    <w:unhideWhenUsed/>
    <w:rsid w:val="00BF67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756"/>
    <w:rPr>
      <w:sz w:val="20"/>
      <w:szCs w:val="20"/>
    </w:rPr>
  </w:style>
  <w:style w:type="character" w:styleId="FootnoteReference">
    <w:name w:val="footnote reference"/>
    <w:basedOn w:val="DefaultParagraphFont"/>
    <w:uiPriority w:val="99"/>
    <w:semiHidden/>
    <w:unhideWhenUsed/>
    <w:rsid w:val="00BF6756"/>
    <w:rPr>
      <w:vertAlign w:val="superscript"/>
    </w:rPr>
  </w:style>
  <w:style w:type="paragraph" w:styleId="Header">
    <w:name w:val="header"/>
    <w:basedOn w:val="Normal"/>
    <w:link w:val="HeaderChar"/>
    <w:uiPriority w:val="99"/>
    <w:unhideWhenUsed/>
    <w:rsid w:val="00BF67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756"/>
  </w:style>
  <w:style w:type="paragraph" w:styleId="Footer">
    <w:name w:val="footer"/>
    <w:basedOn w:val="Normal"/>
    <w:link w:val="FooterChar"/>
    <w:uiPriority w:val="99"/>
    <w:unhideWhenUsed/>
    <w:rsid w:val="00BF67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6756"/>
  </w:style>
  <w:style w:type="paragraph" w:customStyle="1" w:styleId="xmsonormal">
    <w:name w:val="x_msonormal"/>
    <w:basedOn w:val="Normal"/>
    <w:rsid w:val="00BF6756"/>
    <w:pPr>
      <w:spacing w:after="0" w:line="240" w:lineRule="auto"/>
    </w:pPr>
    <w:rPr>
      <w:rFonts w:ascii="Calibri" w:hAnsi="Calibri" w:cs="Calibri"/>
      <w:lang w:eastAsia="en-GB"/>
    </w:rPr>
  </w:style>
  <w:style w:type="character" w:customStyle="1" w:styleId="normaltextrun">
    <w:name w:val="normaltextrun"/>
    <w:basedOn w:val="DefaultParagraphFont"/>
    <w:rsid w:val="00A630DA"/>
  </w:style>
  <w:style w:type="character" w:customStyle="1" w:styleId="eop">
    <w:name w:val="eop"/>
    <w:basedOn w:val="DefaultParagraphFont"/>
    <w:rsid w:val="00A63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319633">
      <w:bodyDiv w:val="1"/>
      <w:marLeft w:val="0"/>
      <w:marRight w:val="0"/>
      <w:marTop w:val="0"/>
      <w:marBottom w:val="0"/>
      <w:divBdr>
        <w:top w:val="none" w:sz="0" w:space="0" w:color="auto"/>
        <w:left w:val="none" w:sz="0" w:space="0" w:color="auto"/>
        <w:bottom w:val="none" w:sz="0" w:space="0" w:color="auto"/>
        <w:right w:val="none" w:sz="0" w:space="0" w:color="auto"/>
      </w:divBdr>
    </w:div>
    <w:div w:id="1922836021">
      <w:bodyDiv w:val="1"/>
      <w:marLeft w:val="0"/>
      <w:marRight w:val="0"/>
      <w:marTop w:val="0"/>
      <w:marBottom w:val="0"/>
      <w:divBdr>
        <w:top w:val="none" w:sz="0" w:space="0" w:color="auto"/>
        <w:left w:val="none" w:sz="0" w:space="0" w:color="auto"/>
        <w:bottom w:val="none" w:sz="0" w:space="0" w:color="auto"/>
        <w:right w:val="none" w:sz="0" w:space="0" w:color="auto"/>
      </w:divBdr>
    </w:div>
    <w:div w:id="198693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sci.ox.ac.uk/research/patient-and-public-involvement/section-5-ppi-resources-for-researchers/ppi-leads-and-coordinato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Rachel.taylor@ouh.nhs.uk" TargetMode="External"/><Relationship Id="rId2" Type="http://schemas.openxmlformats.org/officeDocument/2006/relationships/hyperlink" Target="https://oxfordbrc.nihr.ac.uk/ppi/ppi-researcher-guidance/ppi-resources-for-researchers/" TargetMode="External"/><Relationship Id="rId1" Type="http://schemas.openxmlformats.org/officeDocument/2006/relationships/hyperlink" Target="https://www.healthinnovationoxford.org/our-work/our-programmes/community-involvement-and-workforce-innovation/community-involvement/working-together-thames-vall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F12DA-0D38-4FA3-84BE-BED0C3A8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Oxford University Hospitals NHS Foundation Trust</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Author</cp:lastModifiedBy>
  <cp:revision>5</cp:revision>
  <cp:lastPrinted>2021-11-16T18:34:00Z</cp:lastPrinted>
  <dcterms:created xsi:type="dcterms:W3CDTF">2023-11-20T16:15:00Z</dcterms:created>
  <dcterms:modified xsi:type="dcterms:W3CDTF">2023-11-20T16:51:00Z</dcterms:modified>
</cp:coreProperties>
</file>